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47BA" w14:textId="77777777" w:rsidR="0081781C" w:rsidRPr="00860DFD" w:rsidRDefault="0081781C" w:rsidP="0081781C">
      <w:pPr>
        <w:pStyle w:val="Default"/>
        <w:jc w:val="center"/>
        <w:rPr>
          <w:rFonts w:ascii="Times New Roman" w:hAnsi="Times New Roman" w:cs="Times New Roman"/>
          <w:b/>
          <w:bCs/>
          <w:sz w:val="22"/>
          <w:szCs w:val="22"/>
        </w:rPr>
      </w:pPr>
      <w:bookmarkStart w:id="0" w:name="_Toc113530896"/>
      <w:r w:rsidRPr="00860DFD">
        <w:rPr>
          <w:rFonts w:ascii="Times New Roman" w:hAnsi="Times New Roman" w:cs="Times New Roman"/>
          <w:b/>
          <w:bCs/>
          <w:sz w:val="22"/>
          <w:szCs w:val="22"/>
        </w:rPr>
        <w:t>INFORME DE NECESIDAD</w:t>
      </w:r>
    </w:p>
    <w:p w14:paraId="24309006" w14:textId="77777777" w:rsidR="0081781C" w:rsidRPr="00860DFD" w:rsidRDefault="0081781C" w:rsidP="0081781C">
      <w:pPr>
        <w:pStyle w:val="Default"/>
        <w:jc w:val="center"/>
        <w:rPr>
          <w:rFonts w:ascii="Times New Roman" w:hAnsi="Times New Roman" w:cs="Times New Roman"/>
          <w:bCs/>
          <w:sz w:val="22"/>
          <w:szCs w:val="22"/>
        </w:rPr>
      </w:pPr>
    </w:p>
    <w:p w14:paraId="76120DC5" w14:textId="77777777" w:rsidR="0081781C" w:rsidRPr="00860DFD" w:rsidRDefault="0081781C" w:rsidP="0081781C">
      <w:pPr>
        <w:pStyle w:val="Default"/>
        <w:rPr>
          <w:rFonts w:ascii="Times New Roman" w:hAnsi="Times New Roman" w:cs="Times New Roman"/>
          <w:bCs/>
          <w:sz w:val="22"/>
          <w:szCs w:val="22"/>
        </w:rPr>
      </w:pPr>
      <w:r w:rsidRPr="00860DFD">
        <w:rPr>
          <w:rFonts w:ascii="Times New Roman" w:hAnsi="Times New Roman" w:cs="Times New Roman"/>
          <w:bCs/>
          <w:sz w:val="22"/>
          <w:szCs w:val="22"/>
        </w:rPr>
        <w:t>OBJETO DE CONTRATACIÓN</w:t>
      </w:r>
    </w:p>
    <w:p w14:paraId="2DA7255F" w14:textId="77777777" w:rsidR="0081781C" w:rsidRPr="00860DFD" w:rsidRDefault="0081781C" w:rsidP="0081781C">
      <w:pPr>
        <w:pStyle w:val="Default"/>
        <w:rPr>
          <w:rFonts w:ascii="Times New Roman" w:hAnsi="Times New Roman" w:cs="Times New Roman"/>
          <w:bCs/>
          <w:sz w:val="22"/>
          <w:szCs w:val="22"/>
        </w:rPr>
      </w:pPr>
      <w:r w:rsidRPr="00860DFD">
        <w:rPr>
          <w:rFonts w:ascii="Times New Roman" w:hAnsi="Times New Roman" w:cs="Times New Roman"/>
          <w:bCs/>
          <w:sz w:val="22"/>
          <w:szCs w:val="22"/>
        </w:rPr>
        <w:t>FECHA: DD/MM/AA</w:t>
      </w:r>
    </w:p>
    <w:p w14:paraId="00516915" w14:textId="77777777" w:rsidR="0081781C" w:rsidRPr="00860DFD" w:rsidRDefault="0081781C" w:rsidP="0081781C">
      <w:pPr>
        <w:pStyle w:val="Default"/>
        <w:rPr>
          <w:rFonts w:ascii="Times New Roman" w:hAnsi="Times New Roman" w:cs="Times New Roman"/>
          <w:bCs/>
          <w:sz w:val="22"/>
          <w:szCs w:val="22"/>
        </w:rPr>
      </w:pPr>
    </w:p>
    <w:p w14:paraId="4E390D9D" w14:textId="77777777" w:rsidR="0081781C" w:rsidRPr="00860DFD" w:rsidRDefault="0081781C" w:rsidP="0081781C">
      <w:pPr>
        <w:pStyle w:val="Default"/>
        <w:rPr>
          <w:rFonts w:ascii="Times New Roman" w:hAnsi="Times New Roman" w:cs="Times New Roman"/>
          <w:bCs/>
          <w:sz w:val="22"/>
          <w:szCs w:val="22"/>
        </w:rPr>
      </w:pPr>
      <w:r w:rsidRPr="00860DFD">
        <w:rPr>
          <w:rFonts w:ascii="Times New Roman" w:hAnsi="Times New Roman" w:cs="Times New Roman"/>
          <w:bCs/>
          <w:sz w:val="22"/>
          <w:szCs w:val="22"/>
        </w:rPr>
        <w:t xml:space="preserve">UNIDAD REQUIRENTE </w:t>
      </w:r>
    </w:p>
    <w:p w14:paraId="7DCC28B5" w14:textId="77777777" w:rsidR="0081781C" w:rsidRPr="00860DFD" w:rsidRDefault="0081781C" w:rsidP="0081781C">
      <w:pPr>
        <w:pStyle w:val="Ttulo1"/>
        <w:numPr>
          <w:ilvl w:val="0"/>
          <w:numId w:val="1"/>
        </w:numPr>
        <w:tabs>
          <w:tab w:val="num" w:pos="360"/>
        </w:tabs>
        <w:ind w:left="0" w:firstLine="0"/>
        <w:rPr>
          <w:rFonts w:ascii="Times New Roman" w:hAnsi="Times New Roman"/>
          <w:sz w:val="22"/>
          <w:szCs w:val="22"/>
        </w:rPr>
      </w:pPr>
      <w:r w:rsidRPr="00860DFD">
        <w:rPr>
          <w:rFonts w:ascii="Times New Roman" w:hAnsi="Times New Roman"/>
          <w:sz w:val="22"/>
          <w:szCs w:val="22"/>
        </w:rPr>
        <w:t xml:space="preserve">NORMATIVA </w:t>
      </w:r>
      <w:bookmarkEnd w:id="0"/>
      <w:r w:rsidRPr="00860DFD">
        <w:rPr>
          <w:rFonts w:ascii="Times New Roman" w:hAnsi="Times New Roman"/>
          <w:sz w:val="22"/>
          <w:szCs w:val="22"/>
        </w:rPr>
        <w:t>APLICABLE</w:t>
      </w:r>
    </w:p>
    <w:p w14:paraId="1C42ACD4" w14:textId="77777777" w:rsidR="0081781C" w:rsidRPr="00860DFD" w:rsidRDefault="0081781C" w:rsidP="0081781C">
      <w:pPr>
        <w:rPr>
          <w:rFonts w:ascii="Times New Roman" w:hAnsi="Times New Roman" w:cs="Times New Roman"/>
          <w:sz w:val="22"/>
          <w:szCs w:val="22"/>
        </w:rPr>
      </w:pPr>
    </w:p>
    <w:p w14:paraId="44ED0B45" w14:textId="77777777" w:rsidR="0081781C" w:rsidRPr="00860DFD" w:rsidRDefault="0081781C" w:rsidP="0081781C">
      <w:pPr>
        <w:jc w:val="both"/>
        <w:rPr>
          <w:rFonts w:ascii="Times New Roman" w:hAnsi="Times New Roman" w:cs="Times New Roman"/>
          <w:bCs/>
          <w:sz w:val="22"/>
          <w:szCs w:val="22"/>
        </w:rPr>
      </w:pPr>
      <w:r w:rsidRPr="00860DFD">
        <w:rPr>
          <w:rFonts w:ascii="Times New Roman" w:hAnsi="Times New Roman" w:cs="Times New Roman"/>
          <w:bCs/>
          <w:sz w:val="22"/>
          <w:szCs w:val="22"/>
        </w:rPr>
        <w:t>Constitución de la República del Ecuador:</w:t>
      </w:r>
    </w:p>
    <w:p w14:paraId="54D63021" w14:textId="77777777" w:rsidR="0081781C" w:rsidRPr="00860DFD" w:rsidRDefault="0081781C" w:rsidP="0081781C">
      <w:pPr>
        <w:jc w:val="both"/>
        <w:rPr>
          <w:rFonts w:ascii="Times New Roman" w:hAnsi="Times New Roman" w:cs="Times New Roman"/>
          <w:bCs/>
          <w:sz w:val="22"/>
          <w:szCs w:val="22"/>
        </w:rPr>
      </w:pPr>
    </w:p>
    <w:p w14:paraId="38014891" w14:textId="77777777" w:rsidR="0081781C" w:rsidRPr="00860DFD" w:rsidRDefault="0081781C" w:rsidP="0081781C">
      <w:pPr>
        <w:jc w:val="both"/>
        <w:rPr>
          <w:rFonts w:ascii="Times New Roman" w:hAnsi="Times New Roman" w:cs="Times New Roman"/>
          <w:bCs/>
          <w:sz w:val="22"/>
          <w:szCs w:val="22"/>
        </w:rPr>
      </w:pPr>
      <w:r w:rsidRPr="00860DFD">
        <w:rPr>
          <w:rFonts w:ascii="Times New Roman" w:hAnsi="Times New Roman" w:cs="Times New Roman"/>
          <w:bCs/>
          <w:sz w:val="22"/>
          <w:szCs w:val="22"/>
        </w:rPr>
        <w:t>Ley Orgánica de Educación Superior:</w:t>
      </w:r>
    </w:p>
    <w:p w14:paraId="2449AFB4" w14:textId="77777777" w:rsidR="0081781C" w:rsidRPr="00860DFD" w:rsidRDefault="0081781C" w:rsidP="0081781C">
      <w:pPr>
        <w:jc w:val="both"/>
        <w:rPr>
          <w:rFonts w:ascii="Times New Roman" w:hAnsi="Times New Roman" w:cs="Times New Roman"/>
          <w:bCs/>
          <w:sz w:val="22"/>
          <w:szCs w:val="22"/>
        </w:rPr>
      </w:pPr>
    </w:p>
    <w:p w14:paraId="39E65BBE" w14:textId="77777777" w:rsidR="0081781C" w:rsidRPr="00860DFD" w:rsidRDefault="0081781C" w:rsidP="0081781C">
      <w:pPr>
        <w:jc w:val="both"/>
        <w:rPr>
          <w:rFonts w:ascii="Times New Roman" w:hAnsi="Times New Roman" w:cs="Times New Roman"/>
          <w:bCs/>
          <w:sz w:val="22"/>
          <w:szCs w:val="22"/>
        </w:rPr>
      </w:pPr>
      <w:r w:rsidRPr="00860DFD">
        <w:rPr>
          <w:rFonts w:ascii="Times New Roman" w:hAnsi="Times New Roman" w:cs="Times New Roman"/>
          <w:bCs/>
          <w:sz w:val="22"/>
          <w:szCs w:val="22"/>
        </w:rPr>
        <w:t>Estatuto Orgánico de la Universidad Técnica del Norte:</w:t>
      </w:r>
    </w:p>
    <w:p w14:paraId="555A4936" w14:textId="77777777" w:rsidR="0081781C" w:rsidRPr="00860DFD" w:rsidRDefault="0081781C" w:rsidP="0081781C">
      <w:pPr>
        <w:jc w:val="both"/>
        <w:rPr>
          <w:rFonts w:ascii="Times New Roman" w:hAnsi="Times New Roman" w:cs="Times New Roman"/>
          <w:bCs/>
          <w:sz w:val="22"/>
          <w:szCs w:val="22"/>
        </w:rPr>
      </w:pPr>
    </w:p>
    <w:p w14:paraId="03B77782" w14:textId="77777777" w:rsidR="0081781C" w:rsidRPr="00860DFD" w:rsidRDefault="0081781C" w:rsidP="0081781C">
      <w:pPr>
        <w:jc w:val="both"/>
        <w:rPr>
          <w:rFonts w:ascii="Times New Roman" w:hAnsi="Times New Roman" w:cs="Times New Roman"/>
          <w:sz w:val="22"/>
          <w:szCs w:val="22"/>
        </w:rPr>
      </w:pPr>
      <w:r w:rsidRPr="00860DFD">
        <w:rPr>
          <w:rFonts w:ascii="Times New Roman" w:hAnsi="Times New Roman" w:cs="Times New Roman"/>
          <w:sz w:val="22"/>
          <w:szCs w:val="22"/>
        </w:rPr>
        <w:t>Le</w:t>
      </w:r>
      <w:r w:rsidRPr="00860DFD">
        <w:rPr>
          <w:rFonts w:ascii="Times New Roman" w:hAnsi="Times New Roman" w:cs="Times New Roman"/>
          <w:bCs/>
          <w:sz w:val="22"/>
          <w:szCs w:val="22"/>
        </w:rPr>
        <w:t>y Orgánica del Sistema Nacional de Contratación Pública:</w:t>
      </w:r>
    </w:p>
    <w:p w14:paraId="3070765E" w14:textId="77777777" w:rsidR="0081781C" w:rsidRPr="00860DFD" w:rsidRDefault="0081781C" w:rsidP="0081781C">
      <w:pPr>
        <w:jc w:val="both"/>
        <w:rPr>
          <w:rFonts w:ascii="Times New Roman" w:hAnsi="Times New Roman" w:cs="Times New Roman"/>
          <w:sz w:val="22"/>
          <w:szCs w:val="22"/>
        </w:rPr>
      </w:pPr>
    </w:p>
    <w:p w14:paraId="6579BA34" w14:textId="77777777" w:rsidR="0081781C" w:rsidRPr="00860DFD" w:rsidRDefault="0081781C" w:rsidP="0081781C">
      <w:pPr>
        <w:jc w:val="both"/>
        <w:rPr>
          <w:rFonts w:ascii="Times New Roman" w:hAnsi="Times New Roman" w:cs="Times New Roman"/>
          <w:bCs/>
          <w:sz w:val="22"/>
          <w:szCs w:val="22"/>
        </w:rPr>
      </w:pPr>
      <w:r w:rsidRPr="00860DFD">
        <w:rPr>
          <w:rFonts w:ascii="Times New Roman" w:hAnsi="Times New Roman" w:cs="Times New Roman"/>
          <w:bCs/>
          <w:sz w:val="22"/>
          <w:szCs w:val="22"/>
        </w:rPr>
        <w:t>Reglamento General Ley Orgánica del Sistema Nacional de Contratación Pública:</w:t>
      </w:r>
    </w:p>
    <w:p w14:paraId="09E956BA" w14:textId="77777777" w:rsidR="0081781C" w:rsidRPr="00860DFD" w:rsidRDefault="0081781C" w:rsidP="0081781C">
      <w:pPr>
        <w:jc w:val="both"/>
        <w:rPr>
          <w:rFonts w:ascii="Times New Roman" w:hAnsi="Times New Roman" w:cs="Times New Roman"/>
          <w:bCs/>
          <w:sz w:val="22"/>
          <w:szCs w:val="22"/>
        </w:rPr>
      </w:pPr>
    </w:p>
    <w:p w14:paraId="57B0DE62" w14:textId="77777777" w:rsidR="0081781C" w:rsidRPr="00860DFD" w:rsidRDefault="0081781C" w:rsidP="0081781C">
      <w:pPr>
        <w:jc w:val="both"/>
        <w:rPr>
          <w:rFonts w:ascii="Times New Roman" w:hAnsi="Times New Roman" w:cs="Times New Roman"/>
          <w:bCs/>
          <w:sz w:val="22"/>
          <w:szCs w:val="22"/>
        </w:rPr>
      </w:pPr>
      <w:r w:rsidRPr="00860DFD">
        <w:rPr>
          <w:rFonts w:ascii="Times New Roman" w:hAnsi="Times New Roman" w:cs="Times New Roman"/>
          <w:bCs/>
          <w:sz w:val="22"/>
          <w:szCs w:val="22"/>
        </w:rPr>
        <w:t>Normas de Control interno de la Contraloría General del Estado:</w:t>
      </w:r>
    </w:p>
    <w:p w14:paraId="37503403" w14:textId="77777777" w:rsidR="0081781C" w:rsidRPr="00860DFD" w:rsidRDefault="0081781C" w:rsidP="0081781C">
      <w:pPr>
        <w:jc w:val="both"/>
        <w:rPr>
          <w:rFonts w:ascii="Times New Roman" w:hAnsi="Times New Roman" w:cs="Times New Roman"/>
          <w:b/>
          <w:bCs/>
          <w:sz w:val="22"/>
          <w:szCs w:val="22"/>
        </w:rPr>
      </w:pPr>
    </w:p>
    <w:p w14:paraId="1AE82BD6" w14:textId="77777777" w:rsidR="0081781C" w:rsidRPr="00860DFD" w:rsidRDefault="0081781C" w:rsidP="0081781C">
      <w:pPr>
        <w:pStyle w:val="Ttulo1"/>
        <w:numPr>
          <w:ilvl w:val="0"/>
          <w:numId w:val="1"/>
        </w:numPr>
        <w:tabs>
          <w:tab w:val="num" w:pos="360"/>
        </w:tabs>
        <w:ind w:left="0" w:firstLine="0"/>
        <w:rPr>
          <w:rFonts w:ascii="Times New Roman" w:hAnsi="Times New Roman"/>
          <w:sz w:val="22"/>
          <w:szCs w:val="22"/>
        </w:rPr>
      </w:pPr>
      <w:r>
        <w:rPr>
          <w:rFonts w:ascii="Times New Roman" w:hAnsi="Times New Roman"/>
          <w:sz w:val="22"/>
          <w:szCs w:val="22"/>
        </w:rPr>
        <w:t>IDENTIFICACIÓN ESPECÍ</w:t>
      </w:r>
      <w:r w:rsidRPr="00860DFD">
        <w:rPr>
          <w:rFonts w:ascii="Times New Roman" w:hAnsi="Times New Roman"/>
          <w:sz w:val="22"/>
          <w:szCs w:val="22"/>
        </w:rPr>
        <w:t xml:space="preserve">FICA, DETALLADA, CLARA Y CONCRETA DE LA NECESIDAD DE CONTRATACIÓN: </w:t>
      </w:r>
    </w:p>
    <w:p w14:paraId="57E674ED" w14:textId="77777777" w:rsidR="0081781C" w:rsidRPr="00860DFD" w:rsidRDefault="0081781C" w:rsidP="0081781C">
      <w:pPr>
        <w:spacing w:before="240" w:line="360" w:lineRule="auto"/>
        <w:jc w:val="both"/>
        <w:rPr>
          <w:rFonts w:ascii="Times New Roman" w:eastAsia="Times New Roman" w:hAnsi="Times New Roman" w:cs="Times New Roman"/>
          <w:color w:val="000000" w:themeColor="text1"/>
          <w:sz w:val="22"/>
          <w:szCs w:val="22"/>
          <w:lang w:val="es-EC" w:eastAsia="es-EC"/>
        </w:rPr>
      </w:pPr>
      <w:r w:rsidRPr="00860DFD">
        <w:rPr>
          <w:rFonts w:ascii="Times New Roman" w:eastAsia="Times New Roman" w:hAnsi="Times New Roman" w:cs="Times New Roman"/>
          <w:color w:val="000000" w:themeColor="text1"/>
          <w:sz w:val="22"/>
          <w:szCs w:val="22"/>
          <w:lang w:val="es-EC" w:eastAsia="es-EC"/>
        </w:rPr>
        <w:t>Identificar, analizar y definir las necesidades imperantes de la contratación de la dependencia a su cargo que tengan la finalidad de satisfacer y cumplir con los objetivos, metas y demandas institucionales.</w:t>
      </w:r>
    </w:p>
    <w:p w14:paraId="3F208D2D" w14:textId="77777777" w:rsidR="0081781C" w:rsidRPr="00860DFD" w:rsidRDefault="0081781C" w:rsidP="0081781C">
      <w:pPr>
        <w:spacing w:before="240" w:line="360" w:lineRule="auto"/>
        <w:jc w:val="both"/>
        <w:rPr>
          <w:rFonts w:ascii="Times New Roman" w:eastAsia="Times New Roman" w:hAnsi="Times New Roman" w:cs="Times New Roman"/>
          <w:color w:val="000000" w:themeColor="text1"/>
          <w:sz w:val="22"/>
          <w:szCs w:val="22"/>
          <w:lang w:val="es-EC" w:eastAsia="es-EC"/>
        </w:rPr>
      </w:pPr>
      <w:r w:rsidRPr="00860DFD">
        <w:rPr>
          <w:rFonts w:ascii="Times New Roman" w:eastAsia="Times New Roman" w:hAnsi="Times New Roman" w:cs="Times New Roman"/>
          <w:color w:val="000000" w:themeColor="text1"/>
          <w:sz w:val="22"/>
          <w:szCs w:val="22"/>
          <w:lang w:val="es-EC" w:eastAsia="es-EC"/>
        </w:rPr>
        <w:t>La ejecución de las compras programadas para el año se realizará tomando en consideración el consumo promedio mensual y proyectado, la capacidad de almacenamiento, la conveniencia financiera y el tiempo que regularmente toma el trámite, con la finalidad que revele la necesidad real de la entidad.</w:t>
      </w:r>
    </w:p>
    <w:p w14:paraId="5ED4D275" w14:textId="77777777" w:rsidR="0081781C" w:rsidRPr="00860DFD" w:rsidRDefault="0081781C" w:rsidP="0081781C">
      <w:pPr>
        <w:pStyle w:val="Ttulo1"/>
        <w:numPr>
          <w:ilvl w:val="0"/>
          <w:numId w:val="1"/>
        </w:numPr>
        <w:tabs>
          <w:tab w:val="num" w:pos="360"/>
        </w:tabs>
        <w:ind w:left="0" w:firstLine="0"/>
        <w:rPr>
          <w:rFonts w:ascii="Times New Roman" w:hAnsi="Times New Roman"/>
          <w:sz w:val="22"/>
          <w:szCs w:val="22"/>
        </w:rPr>
      </w:pPr>
      <w:r w:rsidRPr="00860DFD">
        <w:rPr>
          <w:rFonts w:ascii="Times New Roman" w:hAnsi="Times New Roman"/>
          <w:sz w:val="22"/>
          <w:szCs w:val="22"/>
        </w:rPr>
        <w:t>ANÁLISIS DEL BENEFICIO, EFICIENCIA O EFECTIVIDAD DE LA CONTRATACIÓN:</w:t>
      </w:r>
    </w:p>
    <w:p w14:paraId="259ACDEA" w14:textId="77777777" w:rsidR="0081781C" w:rsidRPr="00860DFD" w:rsidRDefault="0081781C" w:rsidP="0081781C">
      <w:pPr>
        <w:rPr>
          <w:rFonts w:ascii="Times New Roman" w:hAnsi="Times New Roman" w:cs="Times New Roman"/>
          <w:sz w:val="22"/>
          <w:szCs w:val="22"/>
        </w:rPr>
      </w:pPr>
    </w:p>
    <w:p w14:paraId="3EDA43B4" w14:textId="77777777" w:rsidR="0081781C" w:rsidRPr="00F27717" w:rsidRDefault="0081781C" w:rsidP="0081781C">
      <w:pPr>
        <w:spacing w:line="360" w:lineRule="auto"/>
        <w:jc w:val="both"/>
        <w:rPr>
          <w:rFonts w:ascii="Times New Roman" w:hAnsi="Times New Roman" w:cs="Times New Roman"/>
          <w:color w:val="000000" w:themeColor="text1"/>
          <w:sz w:val="22"/>
          <w:szCs w:val="22"/>
        </w:rPr>
      </w:pPr>
      <w:r w:rsidRPr="00F27717">
        <w:rPr>
          <w:rFonts w:ascii="Times New Roman" w:hAnsi="Times New Roman" w:cs="Times New Roman"/>
          <w:color w:val="000000" w:themeColor="text1"/>
          <w:sz w:val="22"/>
          <w:szCs w:val="22"/>
        </w:rPr>
        <w:t>En este análisis, se debe indicar la alternativa que represente mayor cantidad de beneficios, lo que incluye la decisión y justificación sobre qué comprar, considerando la necesidad, el stock de bodega, la rotación de inventarios, el consumo real y la capacidad de almacenamiento (capacidad institucional instalada) a fin de que los bienes o servicios a adquirirse sean utilizados dentro del período planificado para garantizar el correcto manejo de los recursos públicos, reduciendo el stock en bodega y evitando su caducidad.</w:t>
      </w:r>
    </w:p>
    <w:p w14:paraId="566424FC" w14:textId="77777777" w:rsidR="0081781C" w:rsidRPr="00860DFD" w:rsidRDefault="0081781C" w:rsidP="0081781C">
      <w:pPr>
        <w:spacing w:line="360" w:lineRule="auto"/>
        <w:jc w:val="both"/>
        <w:rPr>
          <w:rFonts w:ascii="Times New Roman" w:hAnsi="Times New Roman" w:cs="Times New Roman"/>
          <w:bCs/>
          <w:sz w:val="22"/>
          <w:szCs w:val="22"/>
        </w:rPr>
      </w:pPr>
    </w:p>
    <w:p w14:paraId="5AEBB428" w14:textId="77777777" w:rsidR="0081781C" w:rsidRPr="00860DFD" w:rsidRDefault="0081781C" w:rsidP="0081781C">
      <w:pPr>
        <w:spacing w:line="360" w:lineRule="auto"/>
        <w:jc w:val="both"/>
        <w:rPr>
          <w:rFonts w:ascii="Times New Roman" w:hAnsi="Times New Roman" w:cs="Times New Roman"/>
          <w:bCs/>
          <w:sz w:val="22"/>
          <w:szCs w:val="22"/>
        </w:rPr>
      </w:pPr>
      <w:r w:rsidRPr="00860DFD">
        <w:rPr>
          <w:rFonts w:ascii="Times New Roman" w:hAnsi="Times New Roman" w:cs="Times New Roman"/>
          <w:bCs/>
          <w:sz w:val="22"/>
          <w:szCs w:val="22"/>
        </w:rPr>
        <w:lastRenderedPageBreak/>
        <w:t>Beneficio: Análisis del aporte que la contratación implica para la satisfacción de las necesidades institucionales. Optimización del gasto público.</w:t>
      </w:r>
    </w:p>
    <w:p w14:paraId="1F6B4FDB" w14:textId="77777777" w:rsidR="0081781C" w:rsidRPr="00860DFD" w:rsidRDefault="0081781C" w:rsidP="0081781C">
      <w:pPr>
        <w:spacing w:line="360" w:lineRule="auto"/>
        <w:jc w:val="both"/>
        <w:rPr>
          <w:rFonts w:ascii="Times New Roman" w:hAnsi="Times New Roman" w:cs="Times New Roman"/>
          <w:bCs/>
          <w:sz w:val="22"/>
          <w:szCs w:val="22"/>
        </w:rPr>
      </w:pPr>
      <w:r w:rsidRPr="00860DFD">
        <w:rPr>
          <w:rFonts w:ascii="Times New Roman" w:hAnsi="Times New Roman" w:cs="Times New Roman"/>
          <w:bCs/>
          <w:sz w:val="22"/>
          <w:szCs w:val="22"/>
        </w:rPr>
        <w:t>Eficiencia: Análisis de resultados con el mayor ahorro de costos y el uso racional de los recursos humanos, materiales, tecnológicos y financieros.</w:t>
      </w:r>
    </w:p>
    <w:p w14:paraId="72E3388E" w14:textId="77777777" w:rsidR="0081781C" w:rsidRPr="00860DFD" w:rsidRDefault="0081781C" w:rsidP="0081781C">
      <w:pPr>
        <w:spacing w:line="360" w:lineRule="auto"/>
        <w:jc w:val="both"/>
        <w:rPr>
          <w:rFonts w:ascii="Times New Roman" w:hAnsi="Times New Roman" w:cs="Times New Roman"/>
          <w:bCs/>
          <w:sz w:val="22"/>
          <w:szCs w:val="22"/>
        </w:rPr>
      </w:pPr>
      <w:r w:rsidRPr="00860DFD">
        <w:rPr>
          <w:rFonts w:ascii="Times New Roman" w:hAnsi="Times New Roman" w:cs="Times New Roman"/>
          <w:bCs/>
          <w:sz w:val="22"/>
          <w:szCs w:val="22"/>
        </w:rPr>
        <w:t>Efectividad: Análisis del cumplimiento de la misión, visión y objetivos institucionales con el objeto de la contratación.</w:t>
      </w:r>
    </w:p>
    <w:p w14:paraId="11FDA20A" w14:textId="77777777" w:rsidR="0081781C" w:rsidRPr="00860DFD" w:rsidRDefault="0081781C" w:rsidP="0081781C">
      <w:pPr>
        <w:pStyle w:val="Ttulo1"/>
        <w:numPr>
          <w:ilvl w:val="0"/>
          <w:numId w:val="1"/>
        </w:numPr>
        <w:tabs>
          <w:tab w:val="num" w:pos="360"/>
        </w:tabs>
        <w:ind w:left="0" w:firstLine="0"/>
        <w:rPr>
          <w:rFonts w:ascii="Times New Roman" w:hAnsi="Times New Roman"/>
          <w:sz w:val="22"/>
          <w:szCs w:val="22"/>
        </w:rPr>
      </w:pPr>
      <w:proofErr w:type="gramStart"/>
      <w:r w:rsidRPr="00860DFD">
        <w:rPr>
          <w:rFonts w:ascii="Times New Roman" w:hAnsi="Times New Roman"/>
          <w:sz w:val="22"/>
          <w:szCs w:val="22"/>
        </w:rPr>
        <w:t>MECANISMOS A APLICAR</w:t>
      </w:r>
      <w:proofErr w:type="gramEnd"/>
      <w:r w:rsidRPr="00860DFD">
        <w:rPr>
          <w:rFonts w:ascii="Times New Roman" w:hAnsi="Times New Roman"/>
          <w:sz w:val="22"/>
          <w:szCs w:val="22"/>
        </w:rPr>
        <w:t>:</w:t>
      </w:r>
    </w:p>
    <w:p w14:paraId="4A3E1640" w14:textId="77777777" w:rsidR="0081781C" w:rsidRPr="00860DFD" w:rsidRDefault="0081781C" w:rsidP="0081781C">
      <w:pPr>
        <w:spacing w:before="240" w:line="360" w:lineRule="auto"/>
        <w:jc w:val="both"/>
        <w:rPr>
          <w:rFonts w:ascii="Times New Roman" w:hAnsi="Times New Roman" w:cs="Times New Roman"/>
          <w:bCs/>
          <w:sz w:val="22"/>
          <w:szCs w:val="22"/>
        </w:rPr>
      </w:pPr>
      <w:r w:rsidRPr="00860DFD">
        <w:rPr>
          <w:rFonts w:ascii="Times New Roman" w:hAnsi="Times New Roman" w:cs="Times New Roman"/>
          <w:bCs/>
          <w:sz w:val="22"/>
          <w:szCs w:val="22"/>
        </w:rPr>
        <w:t xml:space="preserve">De conformidad a lo que establece el Art. 1 de la Ley Orgánica del Sistema Nacional de Contratación Pública y la Norma de Control Interno 406-03 del ACUERDO 004-CG-2023, publicado en el Registro oficial Nro. 257 de fecha 27 de febrero de 2023, </w:t>
      </w:r>
      <w:r w:rsidRPr="00860DFD">
        <w:rPr>
          <w:rFonts w:ascii="Times New Roman" w:hAnsi="Times New Roman" w:cs="Times New Roman"/>
          <w:sz w:val="22"/>
          <w:szCs w:val="22"/>
        </w:rPr>
        <w:t xml:space="preserve">con el cual se expidió las </w:t>
      </w:r>
      <w:r w:rsidRPr="00860DFD">
        <w:rPr>
          <w:rFonts w:ascii="Times New Roman" w:hAnsi="Times New Roman" w:cs="Times New Roman"/>
          <w:bCs/>
          <w:sz w:val="22"/>
          <w:szCs w:val="22"/>
        </w:rPr>
        <w:t>NORMAS DE CONTROL INTERNO PARA LAS ENTIDADES, ORGANISMOS DEL SECTOR PÚBLICO Y DE LAS PERSONAS JURÍDICAS DE DERECHO PRIVADO QUE DISPONGAN DE RECURSOS PÚBLICOS, la Universidad Técnica del Norte aplicará los procedimientos establecidos en la mencionada Ley, su Reglamento General, las Resoluciones que el SERCOP dicte para el efecto y la normativa supletoria correspondiente.</w:t>
      </w:r>
    </w:p>
    <w:p w14:paraId="4AE86D11" w14:textId="77777777" w:rsidR="0081781C" w:rsidRPr="00860DFD" w:rsidRDefault="0081781C" w:rsidP="0081781C">
      <w:pPr>
        <w:pStyle w:val="Ttulo1"/>
        <w:numPr>
          <w:ilvl w:val="0"/>
          <w:numId w:val="1"/>
        </w:numPr>
        <w:tabs>
          <w:tab w:val="num" w:pos="360"/>
        </w:tabs>
        <w:ind w:left="0" w:firstLine="0"/>
        <w:rPr>
          <w:rFonts w:ascii="Times New Roman" w:hAnsi="Times New Roman"/>
          <w:sz w:val="22"/>
          <w:szCs w:val="22"/>
        </w:rPr>
      </w:pPr>
      <w:r w:rsidRPr="00860DFD">
        <w:rPr>
          <w:rFonts w:ascii="Times New Roman" w:hAnsi="Times New Roman"/>
          <w:sz w:val="22"/>
          <w:szCs w:val="22"/>
        </w:rPr>
        <w:t xml:space="preserve">PRESUPUESTO REFERENCIAL ESTIMADO: </w:t>
      </w:r>
    </w:p>
    <w:p w14:paraId="51ACFA85" w14:textId="77777777" w:rsidR="0081781C" w:rsidRPr="00860DFD" w:rsidRDefault="0081781C" w:rsidP="0081781C">
      <w:pPr>
        <w:spacing w:before="240" w:line="360" w:lineRule="auto"/>
        <w:jc w:val="both"/>
        <w:rPr>
          <w:rFonts w:ascii="Times New Roman" w:hAnsi="Times New Roman" w:cs="Times New Roman"/>
          <w:bCs/>
          <w:sz w:val="22"/>
          <w:szCs w:val="22"/>
        </w:rPr>
      </w:pPr>
      <w:r w:rsidRPr="00860DFD">
        <w:rPr>
          <w:rFonts w:ascii="Times New Roman" w:hAnsi="Times New Roman" w:cs="Times New Roman"/>
          <w:bCs/>
          <w:sz w:val="22"/>
          <w:szCs w:val="22"/>
        </w:rPr>
        <w:t>El presupuesto referencial será definido dentro del Estudio de Mercado para la Definición del Presupuesto Referencial.</w:t>
      </w:r>
    </w:p>
    <w:p w14:paraId="741395E2" w14:textId="77777777" w:rsidR="0081781C" w:rsidRPr="00860DFD" w:rsidRDefault="0081781C" w:rsidP="0081781C">
      <w:pPr>
        <w:pStyle w:val="Ttulo1"/>
        <w:numPr>
          <w:ilvl w:val="0"/>
          <w:numId w:val="1"/>
        </w:numPr>
        <w:tabs>
          <w:tab w:val="num" w:pos="360"/>
        </w:tabs>
        <w:ind w:left="0" w:firstLine="0"/>
        <w:rPr>
          <w:rFonts w:ascii="Times New Roman" w:hAnsi="Times New Roman"/>
          <w:sz w:val="22"/>
          <w:szCs w:val="22"/>
        </w:rPr>
      </w:pPr>
      <w:r w:rsidRPr="00860DFD">
        <w:rPr>
          <w:rFonts w:ascii="Times New Roman" w:hAnsi="Times New Roman"/>
          <w:sz w:val="22"/>
          <w:szCs w:val="22"/>
        </w:rPr>
        <w:t>ANEXOS:</w:t>
      </w:r>
    </w:p>
    <w:p w14:paraId="2E69E993" w14:textId="77777777" w:rsidR="0081781C" w:rsidRPr="00860DFD" w:rsidRDefault="0081781C" w:rsidP="0081781C">
      <w:pPr>
        <w:spacing w:line="360" w:lineRule="auto"/>
        <w:rPr>
          <w:rFonts w:ascii="Times New Roman" w:hAnsi="Times New Roman" w:cs="Times New Roman"/>
          <w:sz w:val="22"/>
          <w:szCs w:val="22"/>
        </w:rPr>
      </w:pPr>
    </w:p>
    <w:p w14:paraId="30328A97" w14:textId="77777777" w:rsidR="0081781C" w:rsidRPr="00860DFD" w:rsidRDefault="0081781C" w:rsidP="0081781C">
      <w:pPr>
        <w:spacing w:line="360" w:lineRule="auto"/>
        <w:jc w:val="both"/>
        <w:rPr>
          <w:rFonts w:ascii="Times New Roman" w:hAnsi="Times New Roman" w:cs="Times New Roman"/>
          <w:bCs/>
          <w:sz w:val="22"/>
          <w:szCs w:val="22"/>
        </w:rPr>
      </w:pPr>
      <w:r w:rsidRPr="00860DFD">
        <w:rPr>
          <w:rFonts w:ascii="Times New Roman" w:hAnsi="Times New Roman" w:cs="Times New Roman"/>
          <w:bCs/>
          <w:sz w:val="22"/>
          <w:szCs w:val="22"/>
        </w:rPr>
        <w:t>Elementos opcionales, documentación de respaldo (ejemplo: Proformas, correos electrónicos, oficios, etc.) relevantes, pero demasiado extensos para ser incluidos en el cuerpo del documento.</w:t>
      </w:r>
    </w:p>
    <w:p w14:paraId="1DFB82B2" w14:textId="77777777" w:rsidR="0081781C" w:rsidRPr="00860DFD" w:rsidRDefault="0081781C" w:rsidP="0081781C">
      <w:pPr>
        <w:pStyle w:val="Ttulo1"/>
        <w:numPr>
          <w:ilvl w:val="0"/>
          <w:numId w:val="1"/>
        </w:numPr>
        <w:tabs>
          <w:tab w:val="num" w:pos="360"/>
        </w:tabs>
        <w:ind w:left="0" w:firstLine="0"/>
        <w:rPr>
          <w:rFonts w:ascii="Times New Roman" w:hAnsi="Times New Roman"/>
          <w:sz w:val="22"/>
          <w:szCs w:val="22"/>
        </w:rPr>
      </w:pPr>
      <w:r w:rsidRPr="00860DFD">
        <w:rPr>
          <w:rFonts w:ascii="Times New Roman" w:hAnsi="Times New Roman"/>
          <w:sz w:val="22"/>
          <w:szCs w:val="22"/>
        </w:rPr>
        <w:t>FIRMAS DE RESPONSABILIDAD:</w:t>
      </w:r>
    </w:p>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81781C" w:rsidRPr="00860DFD" w14:paraId="7A06ECF9" w14:textId="77777777" w:rsidTr="000505C2">
        <w:trPr>
          <w:trHeight w:val="236"/>
        </w:trPr>
        <w:tc>
          <w:tcPr>
            <w:tcW w:w="1583" w:type="pct"/>
          </w:tcPr>
          <w:p w14:paraId="54D1B736" w14:textId="77777777" w:rsidR="0081781C" w:rsidRPr="00860DFD" w:rsidRDefault="0081781C" w:rsidP="000505C2">
            <w:pPr>
              <w:jc w:val="center"/>
              <w:rPr>
                <w:rFonts w:ascii="Times New Roman" w:hAnsi="Times New Roman" w:cs="Times New Roman"/>
                <w:b/>
                <w:bCs/>
                <w:sz w:val="22"/>
                <w:szCs w:val="22"/>
              </w:rPr>
            </w:pPr>
            <w:r w:rsidRPr="00860DFD">
              <w:rPr>
                <w:rFonts w:ascii="Times New Roman" w:hAnsi="Times New Roman" w:cs="Times New Roman"/>
                <w:b/>
                <w:bCs/>
                <w:sz w:val="22"/>
                <w:szCs w:val="22"/>
              </w:rPr>
              <w:t xml:space="preserve">Elaboración </w:t>
            </w:r>
          </w:p>
        </w:tc>
        <w:tc>
          <w:tcPr>
            <w:tcW w:w="1752" w:type="pct"/>
          </w:tcPr>
          <w:p w14:paraId="0C6E7693" w14:textId="77777777" w:rsidR="0081781C" w:rsidRPr="00860DFD" w:rsidRDefault="0081781C" w:rsidP="000505C2">
            <w:pPr>
              <w:jc w:val="center"/>
              <w:rPr>
                <w:rFonts w:ascii="Times New Roman" w:hAnsi="Times New Roman" w:cs="Times New Roman"/>
                <w:b/>
                <w:bCs/>
                <w:sz w:val="22"/>
                <w:szCs w:val="22"/>
              </w:rPr>
            </w:pPr>
            <w:r w:rsidRPr="00860DFD">
              <w:rPr>
                <w:rFonts w:ascii="Times New Roman" w:hAnsi="Times New Roman" w:cs="Times New Roman"/>
                <w:b/>
                <w:bCs/>
                <w:sz w:val="22"/>
                <w:szCs w:val="22"/>
              </w:rPr>
              <w:t>Revisión</w:t>
            </w:r>
          </w:p>
        </w:tc>
        <w:tc>
          <w:tcPr>
            <w:tcW w:w="1665" w:type="pct"/>
          </w:tcPr>
          <w:p w14:paraId="04C7A4B8" w14:textId="77777777" w:rsidR="0081781C" w:rsidRPr="00860DFD" w:rsidRDefault="0081781C" w:rsidP="000505C2">
            <w:pPr>
              <w:jc w:val="center"/>
              <w:rPr>
                <w:rFonts w:ascii="Times New Roman" w:hAnsi="Times New Roman" w:cs="Times New Roman"/>
                <w:b/>
                <w:bCs/>
                <w:sz w:val="22"/>
                <w:szCs w:val="22"/>
              </w:rPr>
            </w:pPr>
            <w:r w:rsidRPr="00860DFD">
              <w:rPr>
                <w:rFonts w:ascii="Times New Roman" w:hAnsi="Times New Roman" w:cs="Times New Roman"/>
                <w:b/>
                <w:bCs/>
                <w:sz w:val="22"/>
                <w:szCs w:val="22"/>
              </w:rPr>
              <w:t>Aprobación</w:t>
            </w:r>
          </w:p>
        </w:tc>
      </w:tr>
      <w:tr w:rsidR="0081781C" w:rsidRPr="00860DFD" w14:paraId="1B97A134" w14:textId="77777777" w:rsidTr="000505C2">
        <w:trPr>
          <w:trHeight w:val="1126"/>
        </w:trPr>
        <w:tc>
          <w:tcPr>
            <w:tcW w:w="1583" w:type="pct"/>
          </w:tcPr>
          <w:p w14:paraId="76BE0D41" w14:textId="77777777" w:rsidR="0081781C" w:rsidRPr="00860DFD" w:rsidRDefault="0081781C" w:rsidP="000505C2">
            <w:pPr>
              <w:jc w:val="center"/>
              <w:rPr>
                <w:rFonts w:ascii="Times New Roman" w:hAnsi="Times New Roman" w:cs="Times New Roman"/>
                <w:sz w:val="22"/>
                <w:szCs w:val="22"/>
              </w:rPr>
            </w:pPr>
          </w:p>
          <w:p w14:paraId="740F801B" w14:textId="77777777" w:rsidR="0081781C" w:rsidRPr="00860DFD" w:rsidRDefault="0081781C" w:rsidP="000505C2">
            <w:pPr>
              <w:jc w:val="center"/>
              <w:rPr>
                <w:rFonts w:ascii="Times New Roman" w:hAnsi="Times New Roman" w:cs="Times New Roman"/>
                <w:sz w:val="22"/>
                <w:szCs w:val="22"/>
              </w:rPr>
            </w:pPr>
            <w:r w:rsidRPr="00860DFD">
              <w:rPr>
                <w:rFonts w:ascii="Times New Roman" w:hAnsi="Times New Roman" w:cs="Times New Roman"/>
                <w:sz w:val="22"/>
                <w:szCs w:val="22"/>
              </w:rPr>
              <w:t>Nombres y apellidos</w:t>
            </w:r>
          </w:p>
          <w:p w14:paraId="11B271A4" w14:textId="77777777" w:rsidR="0081781C" w:rsidRPr="00860DFD" w:rsidRDefault="0081781C" w:rsidP="000505C2">
            <w:pPr>
              <w:jc w:val="center"/>
              <w:rPr>
                <w:rFonts w:ascii="Times New Roman" w:hAnsi="Times New Roman" w:cs="Times New Roman"/>
                <w:sz w:val="22"/>
                <w:szCs w:val="22"/>
              </w:rPr>
            </w:pPr>
            <w:r w:rsidRPr="00860DFD">
              <w:rPr>
                <w:rFonts w:ascii="Times New Roman" w:hAnsi="Times New Roman" w:cs="Times New Roman"/>
                <w:sz w:val="22"/>
                <w:szCs w:val="22"/>
              </w:rPr>
              <w:t>Cargo</w:t>
            </w:r>
          </w:p>
          <w:p w14:paraId="05BE4E5D" w14:textId="77777777" w:rsidR="0081781C" w:rsidRPr="00860DFD" w:rsidRDefault="0081781C" w:rsidP="000505C2">
            <w:pPr>
              <w:jc w:val="center"/>
              <w:rPr>
                <w:rFonts w:ascii="Times New Roman" w:hAnsi="Times New Roman" w:cs="Times New Roman"/>
                <w:sz w:val="22"/>
                <w:szCs w:val="22"/>
              </w:rPr>
            </w:pPr>
          </w:p>
          <w:p w14:paraId="70D0F895" w14:textId="77777777" w:rsidR="0081781C" w:rsidRPr="00860DFD" w:rsidRDefault="0081781C" w:rsidP="000505C2">
            <w:pPr>
              <w:jc w:val="center"/>
              <w:rPr>
                <w:rFonts w:ascii="Times New Roman" w:hAnsi="Times New Roman" w:cs="Times New Roman"/>
                <w:sz w:val="22"/>
                <w:szCs w:val="22"/>
              </w:rPr>
            </w:pPr>
            <w:r w:rsidRPr="00860DFD">
              <w:rPr>
                <w:rFonts w:ascii="Times New Roman" w:hAnsi="Times New Roman" w:cs="Times New Roman"/>
                <w:sz w:val="22"/>
                <w:szCs w:val="22"/>
              </w:rPr>
              <w:t>Firma</w:t>
            </w:r>
          </w:p>
        </w:tc>
        <w:tc>
          <w:tcPr>
            <w:tcW w:w="1752" w:type="pct"/>
          </w:tcPr>
          <w:p w14:paraId="1BDD722E" w14:textId="77777777" w:rsidR="0081781C" w:rsidRPr="00860DFD" w:rsidRDefault="0081781C" w:rsidP="000505C2">
            <w:pPr>
              <w:jc w:val="center"/>
              <w:rPr>
                <w:rFonts w:ascii="Times New Roman" w:hAnsi="Times New Roman" w:cs="Times New Roman"/>
                <w:sz w:val="22"/>
                <w:szCs w:val="22"/>
              </w:rPr>
            </w:pPr>
          </w:p>
          <w:p w14:paraId="1972008A" w14:textId="77777777" w:rsidR="0081781C" w:rsidRPr="00860DFD" w:rsidRDefault="0081781C" w:rsidP="000505C2">
            <w:pPr>
              <w:jc w:val="center"/>
              <w:rPr>
                <w:rFonts w:ascii="Times New Roman" w:hAnsi="Times New Roman" w:cs="Times New Roman"/>
                <w:sz w:val="22"/>
                <w:szCs w:val="22"/>
              </w:rPr>
            </w:pPr>
            <w:r w:rsidRPr="00860DFD">
              <w:rPr>
                <w:rFonts w:ascii="Times New Roman" w:hAnsi="Times New Roman" w:cs="Times New Roman"/>
                <w:sz w:val="22"/>
                <w:szCs w:val="22"/>
              </w:rPr>
              <w:t>Nombres y apellidos</w:t>
            </w:r>
          </w:p>
          <w:p w14:paraId="458B7FF4" w14:textId="77777777" w:rsidR="0081781C" w:rsidRPr="00860DFD" w:rsidRDefault="0081781C" w:rsidP="000505C2">
            <w:pPr>
              <w:jc w:val="center"/>
              <w:rPr>
                <w:rFonts w:ascii="Times New Roman" w:hAnsi="Times New Roman" w:cs="Times New Roman"/>
                <w:sz w:val="22"/>
                <w:szCs w:val="22"/>
              </w:rPr>
            </w:pPr>
            <w:r w:rsidRPr="00860DFD">
              <w:rPr>
                <w:rFonts w:ascii="Times New Roman" w:hAnsi="Times New Roman" w:cs="Times New Roman"/>
                <w:sz w:val="22"/>
                <w:szCs w:val="22"/>
              </w:rPr>
              <w:t>Cargo</w:t>
            </w:r>
          </w:p>
          <w:p w14:paraId="13B89AF8" w14:textId="77777777" w:rsidR="0081781C" w:rsidRPr="00860DFD" w:rsidRDefault="0081781C" w:rsidP="000505C2">
            <w:pPr>
              <w:jc w:val="center"/>
              <w:rPr>
                <w:rFonts w:ascii="Times New Roman" w:hAnsi="Times New Roman" w:cs="Times New Roman"/>
                <w:sz w:val="22"/>
                <w:szCs w:val="22"/>
              </w:rPr>
            </w:pPr>
          </w:p>
          <w:p w14:paraId="2C1DE214" w14:textId="77777777" w:rsidR="0081781C" w:rsidRPr="00860DFD" w:rsidRDefault="0081781C" w:rsidP="000505C2">
            <w:pPr>
              <w:jc w:val="center"/>
              <w:rPr>
                <w:rFonts w:ascii="Times New Roman" w:hAnsi="Times New Roman" w:cs="Times New Roman"/>
                <w:sz w:val="22"/>
                <w:szCs w:val="22"/>
              </w:rPr>
            </w:pPr>
            <w:r w:rsidRPr="00860DFD">
              <w:rPr>
                <w:rFonts w:ascii="Times New Roman" w:hAnsi="Times New Roman" w:cs="Times New Roman"/>
                <w:sz w:val="22"/>
                <w:szCs w:val="22"/>
              </w:rPr>
              <w:t>Firma</w:t>
            </w:r>
          </w:p>
          <w:p w14:paraId="1176E5C5" w14:textId="77777777" w:rsidR="0081781C" w:rsidRPr="00860DFD" w:rsidRDefault="0081781C" w:rsidP="000505C2">
            <w:pPr>
              <w:jc w:val="center"/>
              <w:rPr>
                <w:rFonts w:ascii="Times New Roman" w:hAnsi="Times New Roman" w:cs="Times New Roman"/>
                <w:sz w:val="22"/>
                <w:szCs w:val="22"/>
              </w:rPr>
            </w:pPr>
          </w:p>
        </w:tc>
        <w:tc>
          <w:tcPr>
            <w:tcW w:w="1665" w:type="pct"/>
          </w:tcPr>
          <w:p w14:paraId="19597B81" w14:textId="77777777" w:rsidR="0081781C" w:rsidRPr="00860DFD" w:rsidRDefault="0081781C" w:rsidP="000505C2">
            <w:pPr>
              <w:jc w:val="center"/>
              <w:rPr>
                <w:rFonts w:ascii="Times New Roman" w:hAnsi="Times New Roman" w:cs="Times New Roman"/>
                <w:sz w:val="22"/>
                <w:szCs w:val="22"/>
              </w:rPr>
            </w:pPr>
          </w:p>
          <w:p w14:paraId="18E3BB8A" w14:textId="77777777" w:rsidR="0081781C" w:rsidRPr="00860DFD" w:rsidRDefault="0081781C" w:rsidP="000505C2">
            <w:pPr>
              <w:jc w:val="center"/>
              <w:rPr>
                <w:rFonts w:ascii="Times New Roman" w:hAnsi="Times New Roman" w:cs="Times New Roman"/>
                <w:sz w:val="22"/>
                <w:szCs w:val="22"/>
              </w:rPr>
            </w:pPr>
            <w:r w:rsidRPr="00860DFD">
              <w:rPr>
                <w:rFonts w:ascii="Times New Roman" w:hAnsi="Times New Roman" w:cs="Times New Roman"/>
                <w:sz w:val="22"/>
                <w:szCs w:val="22"/>
              </w:rPr>
              <w:t>Nombres y apellidos</w:t>
            </w:r>
          </w:p>
          <w:p w14:paraId="739E4F08" w14:textId="77777777" w:rsidR="0081781C" w:rsidRPr="00860DFD" w:rsidRDefault="0081781C" w:rsidP="000505C2">
            <w:pPr>
              <w:jc w:val="center"/>
              <w:rPr>
                <w:rFonts w:ascii="Times New Roman" w:hAnsi="Times New Roman" w:cs="Times New Roman"/>
                <w:sz w:val="22"/>
                <w:szCs w:val="22"/>
              </w:rPr>
            </w:pPr>
            <w:r w:rsidRPr="00860DFD">
              <w:rPr>
                <w:rFonts w:ascii="Times New Roman" w:hAnsi="Times New Roman" w:cs="Times New Roman"/>
                <w:sz w:val="22"/>
                <w:szCs w:val="22"/>
              </w:rPr>
              <w:t>Cargo</w:t>
            </w:r>
          </w:p>
          <w:p w14:paraId="1B4AE510" w14:textId="77777777" w:rsidR="0081781C" w:rsidRPr="00860DFD" w:rsidRDefault="0081781C" w:rsidP="000505C2">
            <w:pPr>
              <w:jc w:val="center"/>
              <w:rPr>
                <w:rFonts w:ascii="Times New Roman" w:hAnsi="Times New Roman" w:cs="Times New Roman"/>
                <w:sz w:val="22"/>
                <w:szCs w:val="22"/>
              </w:rPr>
            </w:pPr>
          </w:p>
          <w:p w14:paraId="234253BB" w14:textId="77777777" w:rsidR="0081781C" w:rsidRPr="00860DFD" w:rsidRDefault="0081781C" w:rsidP="000505C2">
            <w:pPr>
              <w:jc w:val="center"/>
              <w:rPr>
                <w:rFonts w:ascii="Times New Roman" w:hAnsi="Times New Roman" w:cs="Times New Roman"/>
                <w:sz w:val="22"/>
                <w:szCs w:val="22"/>
              </w:rPr>
            </w:pPr>
            <w:r w:rsidRPr="00860DFD">
              <w:rPr>
                <w:rFonts w:ascii="Times New Roman" w:hAnsi="Times New Roman" w:cs="Times New Roman"/>
                <w:sz w:val="22"/>
                <w:szCs w:val="22"/>
              </w:rPr>
              <w:t>Firma</w:t>
            </w:r>
          </w:p>
          <w:p w14:paraId="4292FA42" w14:textId="77777777" w:rsidR="0081781C" w:rsidRPr="00860DFD" w:rsidRDefault="0081781C" w:rsidP="000505C2">
            <w:pPr>
              <w:jc w:val="center"/>
              <w:rPr>
                <w:rFonts w:ascii="Times New Roman" w:hAnsi="Times New Roman" w:cs="Times New Roman"/>
                <w:sz w:val="22"/>
                <w:szCs w:val="22"/>
              </w:rPr>
            </w:pPr>
          </w:p>
        </w:tc>
      </w:tr>
    </w:tbl>
    <w:p w14:paraId="230FF899" w14:textId="77777777" w:rsidR="0081781C" w:rsidRPr="00860DFD" w:rsidRDefault="0081781C" w:rsidP="0081781C">
      <w:pPr>
        <w:tabs>
          <w:tab w:val="left" w:pos="6090"/>
        </w:tabs>
        <w:rPr>
          <w:rFonts w:ascii="Times New Roman" w:hAnsi="Times New Roman" w:cs="Times New Roman"/>
          <w:sz w:val="22"/>
          <w:szCs w:val="22"/>
        </w:rPr>
      </w:pPr>
    </w:p>
    <w:p w14:paraId="2F5B2018" w14:textId="77777777" w:rsidR="001945DE" w:rsidRDefault="001945DE"/>
    <w:sectPr w:rsidR="001945D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1CB0" w14:textId="77777777" w:rsidR="0081781C" w:rsidRDefault="0081781C" w:rsidP="0081781C">
      <w:r>
        <w:separator/>
      </w:r>
    </w:p>
  </w:endnote>
  <w:endnote w:type="continuationSeparator" w:id="0">
    <w:p w14:paraId="310D0BE4" w14:textId="77777777" w:rsidR="0081781C" w:rsidRDefault="0081781C" w:rsidP="0081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6514" w14:textId="77777777" w:rsidR="0081781C" w:rsidRDefault="0081781C">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14:paraId="13626B9E" w14:textId="77777777" w:rsidR="0081781C" w:rsidRDefault="008178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F5CF" w14:textId="77777777" w:rsidR="0081781C" w:rsidRDefault="0081781C" w:rsidP="0081781C">
      <w:r>
        <w:separator/>
      </w:r>
    </w:p>
  </w:footnote>
  <w:footnote w:type="continuationSeparator" w:id="0">
    <w:p w14:paraId="62E4AD16" w14:textId="77777777" w:rsidR="0081781C" w:rsidRDefault="0081781C" w:rsidP="0081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3AF8" w14:textId="5C9AC874" w:rsidR="0081781C" w:rsidRDefault="0081781C">
    <w:pPr>
      <w:pStyle w:val="Encabezado"/>
    </w:pPr>
    <w:r>
      <w:rPr>
        <w:noProof/>
        <w:lang w:val="en-US"/>
      </w:rPr>
      <w:drawing>
        <wp:anchor distT="0" distB="0" distL="114300" distR="114300" simplePos="0" relativeHeight="251659264" behindDoc="1" locked="0" layoutInCell="1" allowOverlap="1" wp14:anchorId="73C88F4A" wp14:editId="702E121A">
          <wp:simplePos x="0" y="0"/>
          <wp:positionH relativeFrom="rightMargin">
            <wp:posOffset>-504825</wp:posOffset>
          </wp:positionH>
          <wp:positionV relativeFrom="paragraph">
            <wp:posOffset>-151130</wp:posOffset>
          </wp:positionV>
          <wp:extent cx="753110" cy="754380"/>
          <wp:effectExtent l="0" t="0" r="8890" b="7620"/>
          <wp:wrapTight wrapText="bothSides">
            <wp:wrapPolygon edited="0">
              <wp:start x="6010" y="0"/>
              <wp:lineTo x="0" y="2727"/>
              <wp:lineTo x="0" y="14727"/>
              <wp:lineTo x="546" y="17455"/>
              <wp:lineTo x="5464" y="21273"/>
              <wp:lineTo x="6010" y="21273"/>
              <wp:lineTo x="15298" y="21273"/>
              <wp:lineTo x="19669" y="21273"/>
              <wp:lineTo x="21309" y="20182"/>
              <wp:lineTo x="21309" y="2727"/>
              <wp:lineTo x="15298" y="0"/>
              <wp:lineTo x="6010" y="0"/>
            </wp:wrapPolygon>
          </wp:wrapTight>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7543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327951FA" wp14:editId="734AB843">
              <wp:simplePos x="0" y="0"/>
              <wp:positionH relativeFrom="margin">
                <wp:align>center</wp:align>
              </wp:positionH>
              <wp:positionV relativeFrom="paragraph">
                <wp:posOffset>-209550</wp:posOffset>
              </wp:positionV>
              <wp:extent cx="4083050" cy="112458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1085850"/>
                      </a:xfrm>
                      <a:prstGeom prst="rect">
                        <a:avLst/>
                      </a:prstGeom>
                      <a:solidFill>
                        <a:srgbClr val="FFFFFF"/>
                      </a:solidFill>
                      <a:ln w="9525">
                        <a:noFill/>
                        <a:miter lim="800000"/>
                        <a:headEnd/>
                        <a:tailEnd/>
                      </a:ln>
                    </wps:spPr>
                    <wps:txbx>
                      <w:txbxContent>
                        <w:p w14:paraId="36CDFEE0" w14:textId="77777777" w:rsidR="0081781C" w:rsidRDefault="0081781C" w:rsidP="0081781C">
                          <w:pPr>
                            <w:jc w:val="center"/>
                            <w:rPr>
                              <w:rFonts w:ascii="Arial" w:hAnsi="Arial" w:cs="Arial"/>
                              <w:b/>
                              <w:szCs w:val="20"/>
                            </w:rPr>
                          </w:pPr>
                          <w:r>
                            <w:rPr>
                              <w:rFonts w:ascii="Arial" w:hAnsi="Arial" w:cs="Arial"/>
                              <w:b/>
                              <w:szCs w:val="20"/>
                            </w:rPr>
                            <w:t>UNIVERSIDAD TÉCNICA DEL NORTE</w:t>
                          </w:r>
                        </w:p>
                        <w:p w14:paraId="17B79977" w14:textId="77777777" w:rsidR="0081781C" w:rsidRDefault="0081781C" w:rsidP="0081781C">
                          <w:pPr>
                            <w:jc w:val="center"/>
                            <w:rPr>
                              <w:rFonts w:ascii="Arial" w:hAnsi="Arial" w:cs="Arial"/>
                            </w:rPr>
                          </w:pPr>
                          <w:r>
                            <w:rPr>
                              <w:rFonts w:ascii="Arial" w:hAnsi="Arial" w:cs="Arial"/>
                            </w:rPr>
                            <w:t>Acreditada Resolución Nro. 173-SE-33-CACES-2020</w:t>
                          </w:r>
                        </w:p>
                        <w:p w14:paraId="798725A5" w14:textId="77777777" w:rsidR="0081781C" w:rsidRPr="00E75384" w:rsidRDefault="0081781C" w:rsidP="0081781C">
                          <w:pPr>
                            <w:jc w:val="center"/>
                            <w:rPr>
                              <w:rFonts w:ascii="Arial" w:hAnsi="Arial" w:cs="Arial"/>
                              <w:b/>
                            </w:rPr>
                          </w:pPr>
                          <w:r w:rsidRPr="00E75384">
                            <w:rPr>
                              <w:rFonts w:ascii="Arial" w:hAnsi="Arial" w:cs="Arial"/>
                              <w:b/>
                            </w:rPr>
                            <w:t>VICERRECTORADO DE INVESTIGACIÓN</w:t>
                          </w:r>
                        </w:p>
                        <w:p w14:paraId="50BC2CB7" w14:textId="77777777" w:rsidR="0081781C" w:rsidRDefault="0081781C" w:rsidP="0081781C">
                          <w:pPr>
                            <w:jc w:val="center"/>
                            <w:rPr>
                              <w:rFonts w:ascii="Arial" w:hAnsi="Arial" w:cs="Arial"/>
                              <w:b/>
                            </w:rPr>
                          </w:pPr>
                          <w:r>
                            <w:rPr>
                              <w:rFonts w:ascii="Arial" w:hAnsi="Arial" w:cs="Arial"/>
                              <w:b/>
                            </w:rPr>
                            <w:t>DIRECCIÓN DE INVESTIGACIÓN</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951FA" id="_x0000_t202" coordsize="21600,21600" o:spt="202" path="m,l,21600r21600,l21600,xe">
              <v:stroke joinstyle="miter"/>
              <v:path gradientshapeok="t" o:connecttype="rect"/>
            </v:shapetype>
            <v:shape id="Cuadro de texto 2" o:spid="_x0000_s1026" type="#_x0000_t202" style="position:absolute;margin-left:0;margin-top:-16.5pt;width:321.5pt;height:88.55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JGwIAAB8EAAAOAAAAZHJzL2Uyb0RvYy54bWysU1Fv0zAQfkfiP1h+p0lLC13UdBodRUiD&#10;IQ1+gOs4jYXjM2e3Sfn1OztZV8Ybwg+Wz3f+7u67z6vrvjXsqNBrsCWfTnLOlJVQabsv+Y/v2zdL&#10;znwQthIGrCr5SXl+vX79atW5Qs2gAVMpZARifdG5kjchuCLLvGxUK/wEnLLkrAFbEcjEfVah6Ai9&#10;Ndksz99lHWDlEKTynm5vBydfJ/y6VjLc17VXgZmSU20h7Zj2Xdyz9UoUexSu0XIsQ/xDFa3QlpKe&#10;oW5FEOyA+i+oVksED3WYSGgzqGstVeqBupnmL7p5aIRTqRcix7szTf7/wcqvxwf3DVnoP0BPA0xN&#10;eHcH8qdnFjaNsHt1gwhdo0RFiaeRsqxzvhifRqp94SPIrvsCFQ1ZHAIkoL7GNrJCfTJCpwGczqSr&#10;PjBJl/N8+TZfkEuSb5ovF0syYg5RPD136MMnBS2Lh5IjTTXBi+OdD0PoU0jM5sHoaquNSQbudxuD&#10;7ChIAdu0RvQ/woxlXcmvFrNFQrYQ3ydxtDqQQo1uS77M4xo0E+n4aKsUEoQ2w5mKNnbkJ1IykBP6&#10;XU+BkacdVCdiCmFQIv2ccE9bbYDSS6MdZw3g75d3MY6GTh7OOlJryf2vg0DFmflsaSpX0/k8yjsZ&#10;88X7GRl46dldeoSVBFXywNlw3IT0JRJf7oamt9WJ1+eKx55IhWky44+JMr+0U9Tzv14/AgAA//8D&#10;AFBLAwQUAAYACAAAACEAzj28gdwAAAAIAQAADwAAAGRycy9kb3ducmV2LnhtbEyPwU7DMBBE70j8&#10;g7VI3FqnNFQoxKkqKi4ckChIcHTjTRwRry3bTcPfsz3BbVYzmn1Tb2c3igljGjwpWC0LEEitNwP1&#10;Cj7enxcPIFLWZPToCRX8YIJtc31V68r4M73hdMi94BJKlVZgcw6VlKm16HRa+oDEXuej05nP2EsT&#10;9ZnL3SjvimIjnR6IP1gd8Mli+304OQWfzg5mH1+/OjNO+5dudx/mGJS6vZl3jyAyzvkvDBd8RoeG&#10;mY7+RCaJUQEPyQoW6zULtjflRRw5V5YrkE0t/w9ofgEAAP//AwBQSwECLQAUAAYACAAAACEAtoM4&#10;kv4AAADhAQAAEwAAAAAAAAAAAAAAAAAAAAAAW0NvbnRlbnRfVHlwZXNdLnhtbFBLAQItABQABgAI&#10;AAAAIQA4/SH/1gAAAJQBAAALAAAAAAAAAAAAAAAAAC8BAABfcmVscy8ucmVsc1BLAQItABQABgAI&#10;AAAAIQBMI/hJGwIAAB8EAAAOAAAAAAAAAAAAAAAAAC4CAABkcnMvZTJvRG9jLnhtbFBLAQItABQA&#10;BgAIAAAAIQDOPbyB3AAAAAgBAAAPAAAAAAAAAAAAAAAAAHUEAABkcnMvZG93bnJldi54bWxQSwUG&#10;AAAAAAQABADzAAAAfgUAAAAA&#10;" stroked="f">
              <v:textbox style="mso-fit-shape-to-text:t">
                <w:txbxContent>
                  <w:p w14:paraId="36CDFEE0" w14:textId="77777777" w:rsidR="0081781C" w:rsidRDefault="0081781C" w:rsidP="0081781C">
                    <w:pPr>
                      <w:jc w:val="center"/>
                      <w:rPr>
                        <w:rFonts w:ascii="Arial" w:hAnsi="Arial" w:cs="Arial"/>
                        <w:b/>
                        <w:szCs w:val="20"/>
                      </w:rPr>
                    </w:pPr>
                    <w:r>
                      <w:rPr>
                        <w:rFonts w:ascii="Arial" w:hAnsi="Arial" w:cs="Arial"/>
                        <w:b/>
                        <w:szCs w:val="20"/>
                      </w:rPr>
                      <w:t>UNIVERSIDAD TÉCNICA DEL NORTE</w:t>
                    </w:r>
                  </w:p>
                  <w:p w14:paraId="17B79977" w14:textId="77777777" w:rsidR="0081781C" w:rsidRDefault="0081781C" w:rsidP="0081781C">
                    <w:pPr>
                      <w:jc w:val="center"/>
                      <w:rPr>
                        <w:rFonts w:ascii="Arial" w:hAnsi="Arial" w:cs="Arial"/>
                      </w:rPr>
                    </w:pPr>
                    <w:r>
                      <w:rPr>
                        <w:rFonts w:ascii="Arial" w:hAnsi="Arial" w:cs="Arial"/>
                      </w:rPr>
                      <w:t>Acreditada Resolución Nro. 173-SE-33-CACES-2020</w:t>
                    </w:r>
                  </w:p>
                  <w:p w14:paraId="798725A5" w14:textId="77777777" w:rsidR="0081781C" w:rsidRPr="00E75384" w:rsidRDefault="0081781C" w:rsidP="0081781C">
                    <w:pPr>
                      <w:jc w:val="center"/>
                      <w:rPr>
                        <w:rFonts w:ascii="Arial" w:hAnsi="Arial" w:cs="Arial"/>
                        <w:b/>
                      </w:rPr>
                    </w:pPr>
                    <w:r w:rsidRPr="00E75384">
                      <w:rPr>
                        <w:rFonts w:ascii="Arial" w:hAnsi="Arial" w:cs="Arial"/>
                        <w:b/>
                      </w:rPr>
                      <w:t>VICERRECTORADO DE INVESTIGACIÓN</w:t>
                    </w:r>
                  </w:p>
                  <w:p w14:paraId="50BC2CB7" w14:textId="77777777" w:rsidR="0081781C" w:rsidRDefault="0081781C" w:rsidP="0081781C">
                    <w:pPr>
                      <w:jc w:val="center"/>
                      <w:rPr>
                        <w:rFonts w:ascii="Arial" w:hAnsi="Arial" w:cs="Arial"/>
                        <w:b/>
                      </w:rPr>
                    </w:pPr>
                    <w:r>
                      <w:rPr>
                        <w:rFonts w:ascii="Arial" w:hAnsi="Arial" w:cs="Arial"/>
                        <w:b/>
                      </w:rPr>
                      <w:t>DIRECCIÓN DE INVESTIGACIÓN</w:t>
                    </w:r>
                  </w:p>
                </w:txbxContent>
              </v:textbox>
              <w10:wrap type="square" anchorx="margin"/>
            </v:shape>
          </w:pict>
        </mc:Fallback>
      </mc:AlternateContent>
    </w:r>
    <w:r>
      <w:rPr>
        <w:noProof/>
        <w:lang w:val="en-US"/>
      </w:rPr>
      <mc:AlternateContent>
        <mc:Choice Requires="wps">
          <w:drawing>
            <wp:anchor distT="0" distB="0" distL="114300" distR="114300" simplePos="0" relativeHeight="251661312" behindDoc="0" locked="0" layoutInCell="1" allowOverlap="1" wp14:anchorId="148BD761" wp14:editId="53D27396">
              <wp:simplePos x="0" y="0"/>
              <wp:positionH relativeFrom="column">
                <wp:posOffset>-449580</wp:posOffset>
              </wp:positionH>
              <wp:positionV relativeFrom="paragraph">
                <wp:posOffset>-273050</wp:posOffset>
              </wp:positionV>
              <wp:extent cx="1238250"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1ACE6DA2" w14:textId="77777777" w:rsidR="0081781C" w:rsidRDefault="0081781C" w:rsidP="0081781C">
                          <w:pPr>
                            <w:jc w:val="center"/>
                            <w:rPr>
                              <w:rFonts w:ascii="Arial" w:hAnsi="Arial" w:cs="Arial"/>
                              <w:b/>
                              <w:bCs/>
                              <w:sz w:val="12"/>
                              <w:szCs w:val="12"/>
                              <w:lang w:val="es-ES"/>
                            </w:rPr>
                          </w:pPr>
                          <w:r>
                            <w:rPr>
                              <w:rFonts w:ascii="Arial" w:hAnsi="Arial" w:cs="Arial"/>
                              <w:b/>
                              <w:bCs/>
                              <w:sz w:val="10"/>
                              <w:szCs w:val="10"/>
                              <w:lang w:val="es-ES"/>
                            </w:rPr>
                            <w:t>REPÚBLICA DEL ECUADOR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D761" id="Cuadro de texto 7" o:spid="_x0000_s1027" type="#_x0000_t202" style="position:absolute;margin-left:-35.4pt;margin-top:-21.5pt;width:9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cqFwIAACsEAAAOAAAAZHJzL2Uyb0RvYy54bWysU1Fv2jAQfp+0/2D5fQRSoG1EqFgrpkmo&#10;rUSnPhvHJpYcn2cbEvbrd3agMPY27cWx/V2+u/u+8+yhazTZC+cVmJKOBkNKhOFQKbMt6Y+35Zc7&#10;SnxgpmIajCjpQXj6MP/8adbaQuRQg66EI0hifNHaktYh2CLLPK9Fw/wArDAISnANC3h026xyrEX2&#10;Rmf5cDjNWnCVdcCF93j71IN0nvilFDy8SOlFILqkWFtIq0vrJq7ZfMaKrWO2VvxYBvuHKhqmDCb9&#10;oHpigZGdU39RNYo78CDDgEOTgZSKi9QDdjMaXnWzrpkVqRcUx9sPmfz/o+XP+7V9dSR0X6FDA6Mg&#10;rfWFx8vYTyddE79YKUEcJTx8yCa6QHj8Kb+5yycIccTy22meTyJNdv7bOh++CWhI3JTUoS1JLbZf&#10;+dCHnkJiMgNLpXWyRhvSlnR6g/R/IEiuDeY41xp3odt0RFUXfWygOmB7DnrnveVLhTWsmA+vzKHV&#10;WDaOb3jBRWrAXFwrS0kN7tf1XYxD5RGhpMWRKan/uWNOUKK/G/TkfjQeI11Ih/HkNseDu0Q2l4jZ&#10;NY+AUznCB2J52sb4oE9b6aB5x+lexKwIMcMxd0nDafsY+kHG18HFYpGCcKosCyuztjxSR82ism/d&#10;O3P2KH9A457hNFysuHKhj+3VXuwCSJUsivr2ah5lx4lMJh9fTxz5y3OKOr/x+W8AAAD//wMAUEsD&#10;BBQABgAIAAAAIQBsgMbw4AAAAAgBAAAPAAAAZHJzL2Rvd25yZXYueG1sTI/BTsMwEETvSPyDtUjc&#10;WofQ0irEqapIFRKCQ0svvTnxNomw1yF228DXsz3BbVYzmn2Tr0ZnxRmH0HlS8DBNQCDV3nTUKNh/&#10;bCZLECFqMtp6QgXfGGBV3N7kOjP+Qls872IjuIRCphW0MfaZlKFu0ekw9T0Se0c/OB35HBppBn3h&#10;cmdlmiRP0umO+EOreyxbrD93J6fgtdy8622VuuWPLV/ejuv+a3+YK3V/N66fQUQc418YrviMDgUz&#10;Vf5EJgirYLJIGD2ymD3yqGsinaUgKgVzkEUu/w8ofgEAAP//AwBQSwECLQAUAAYACAAAACEAtoM4&#10;kv4AAADhAQAAEwAAAAAAAAAAAAAAAAAAAAAAW0NvbnRlbnRfVHlwZXNdLnhtbFBLAQItABQABgAI&#10;AAAAIQA4/SH/1gAAAJQBAAALAAAAAAAAAAAAAAAAAC8BAABfcmVscy8ucmVsc1BLAQItABQABgAI&#10;AAAAIQBPXCcqFwIAACsEAAAOAAAAAAAAAAAAAAAAAC4CAABkcnMvZTJvRG9jLnhtbFBLAQItABQA&#10;BgAIAAAAIQBsgMbw4AAAAAgBAAAPAAAAAAAAAAAAAAAAAHEEAABkcnMvZG93bnJldi54bWxQSwUG&#10;AAAAAAQABADzAAAAfgUAAAAA&#10;" filled="f" stroked="f" strokeweight=".5pt">
              <v:textbox>
                <w:txbxContent>
                  <w:p w14:paraId="1ACE6DA2" w14:textId="77777777" w:rsidR="0081781C" w:rsidRDefault="0081781C" w:rsidP="0081781C">
                    <w:pPr>
                      <w:jc w:val="center"/>
                      <w:rPr>
                        <w:rFonts w:ascii="Arial" w:hAnsi="Arial" w:cs="Arial"/>
                        <w:b/>
                        <w:bCs/>
                        <w:sz w:val="12"/>
                        <w:szCs w:val="12"/>
                        <w:lang w:val="es-ES"/>
                      </w:rPr>
                    </w:pPr>
                    <w:r>
                      <w:rPr>
                        <w:rFonts w:ascii="Arial" w:hAnsi="Arial" w:cs="Arial"/>
                        <w:b/>
                        <w:bCs/>
                        <w:sz w:val="10"/>
                        <w:szCs w:val="10"/>
                        <w:lang w:val="es-ES"/>
                      </w:rPr>
                      <w:t>REPÚBLICA DEL ECUADOR</w:t>
                    </w:r>
                  </w:p>
                </w:txbxContent>
              </v:textbox>
            </v:shape>
          </w:pict>
        </mc:Fallback>
      </mc:AlternateContent>
    </w:r>
    <w:r>
      <w:rPr>
        <w:noProof/>
        <w:lang w:val="en-US"/>
      </w:rPr>
      <w:drawing>
        <wp:anchor distT="0" distB="0" distL="114300" distR="114300" simplePos="0" relativeHeight="251662336" behindDoc="1" locked="0" layoutInCell="1" allowOverlap="1" wp14:anchorId="4BA9290B" wp14:editId="339865E3">
          <wp:simplePos x="0" y="0"/>
          <wp:positionH relativeFrom="margin">
            <wp:posOffset>-185420</wp:posOffset>
          </wp:positionH>
          <wp:positionV relativeFrom="paragraph">
            <wp:posOffset>-88900</wp:posOffset>
          </wp:positionV>
          <wp:extent cx="638175" cy="663575"/>
          <wp:effectExtent l="0" t="0" r="9525" b="3175"/>
          <wp:wrapTight wrapText="bothSides">
            <wp:wrapPolygon edited="0">
              <wp:start x="1934" y="0"/>
              <wp:lineTo x="0" y="1240"/>
              <wp:lineTo x="0" y="17363"/>
              <wp:lineTo x="645" y="19843"/>
              <wp:lineTo x="1290" y="20463"/>
              <wp:lineTo x="3224" y="21083"/>
              <wp:lineTo x="7737" y="21083"/>
              <wp:lineTo x="12896" y="21083"/>
              <wp:lineTo x="17409" y="21083"/>
              <wp:lineTo x="20633" y="20463"/>
              <wp:lineTo x="21278" y="17363"/>
              <wp:lineTo x="21278" y="1240"/>
              <wp:lineTo x="18699" y="0"/>
              <wp:lineTo x="1934"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de escudo del ecuador 20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63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E64F7"/>
    <w:multiLevelType w:val="hybridMultilevel"/>
    <w:tmpl w:val="D9065B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91855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1C"/>
    <w:rsid w:val="001945DE"/>
    <w:rsid w:val="0081781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44F7"/>
  <w15:chartTrackingRefBased/>
  <w15:docId w15:val="{F783A89E-F772-4AFD-8C1B-3CBC9458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1C"/>
    <w:pPr>
      <w:spacing w:after="0" w:line="240" w:lineRule="auto"/>
    </w:pPr>
    <w:rPr>
      <w:rFonts w:eastAsiaTheme="minorEastAsia"/>
      <w:kern w:val="0"/>
      <w:sz w:val="24"/>
      <w:szCs w:val="24"/>
      <w:lang w:val="es-ES_tradnl"/>
      <w14:ligatures w14:val="none"/>
    </w:rPr>
  </w:style>
  <w:style w:type="paragraph" w:styleId="Ttulo1">
    <w:name w:val="heading 1"/>
    <w:basedOn w:val="Normal"/>
    <w:next w:val="Normal"/>
    <w:link w:val="Ttulo1Car"/>
    <w:qFormat/>
    <w:rsid w:val="0081781C"/>
    <w:pPr>
      <w:keepNext/>
      <w:spacing w:before="240" w:after="60"/>
      <w:outlineLvl w:val="0"/>
    </w:pPr>
    <w:rPr>
      <w:rFonts w:ascii="Arial" w:eastAsia="Times New Roman" w:hAnsi="Arial" w:cs="Times New Roman"/>
      <w:b/>
      <w:kern w:val="28"/>
      <w:sz w:val="28"/>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781C"/>
    <w:rPr>
      <w:rFonts w:ascii="Arial" w:eastAsia="Times New Roman" w:hAnsi="Arial" w:cs="Times New Roman"/>
      <w:b/>
      <w:kern w:val="28"/>
      <w:sz w:val="28"/>
      <w:szCs w:val="24"/>
      <w:lang w:eastAsia="es-EC"/>
      <w14:ligatures w14:val="none"/>
    </w:rPr>
  </w:style>
  <w:style w:type="table" w:styleId="Tablaconcuadrcula">
    <w:name w:val="Table Grid"/>
    <w:basedOn w:val="Tablanormal"/>
    <w:uiPriority w:val="39"/>
    <w:rsid w:val="0081781C"/>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781C"/>
    <w:pPr>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paragraph" w:styleId="Encabezado">
    <w:name w:val="header"/>
    <w:aliases w:val="Encabezado 2,encabezado"/>
    <w:basedOn w:val="Normal"/>
    <w:link w:val="EncabezadoCar"/>
    <w:uiPriority w:val="99"/>
    <w:unhideWhenUsed/>
    <w:rsid w:val="0081781C"/>
    <w:pPr>
      <w:tabs>
        <w:tab w:val="center" w:pos="4252"/>
        <w:tab w:val="right" w:pos="8504"/>
      </w:tabs>
    </w:pPr>
  </w:style>
  <w:style w:type="character" w:customStyle="1" w:styleId="EncabezadoCar">
    <w:name w:val="Encabezado Car"/>
    <w:aliases w:val="Encabezado 2 Car,encabezado Car"/>
    <w:basedOn w:val="Fuentedeprrafopredeter"/>
    <w:link w:val="Encabezado"/>
    <w:uiPriority w:val="99"/>
    <w:rsid w:val="0081781C"/>
    <w:rPr>
      <w:rFonts w:eastAsiaTheme="minorEastAsia"/>
      <w:kern w:val="0"/>
      <w:sz w:val="24"/>
      <w:szCs w:val="24"/>
      <w:lang w:val="es-ES_tradnl"/>
      <w14:ligatures w14:val="none"/>
    </w:rPr>
  </w:style>
  <w:style w:type="paragraph" w:styleId="Piedepgina">
    <w:name w:val="footer"/>
    <w:basedOn w:val="Normal"/>
    <w:link w:val="PiedepginaCar"/>
    <w:uiPriority w:val="99"/>
    <w:unhideWhenUsed/>
    <w:rsid w:val="0081781C"/>
    <w:pPr>
      <w:tabs>
        <w:tab w:val="center" w:pos="4252"/>
        <w:tab w:val="right" w:pos="8504"/>
      </w:tabs>
    </w:pPr>
  </w:style>
  <w:style w:type="character" w:customStyle="1" w:styleId="PiedepginaCar">
    <w:name w:val="Pie de página Car"/>
    <w:basedOn w:val="Fuentedeprrafopredeter"/>
    <w:link w:val="Piedepgina"/>
    <w:uiPriority w:val="99"/>
    <w:rsid w:val="0081781C"/>
    <w:rPr>
      <w:rFonts w:eastAsiaTheme="minorEastAsia"/>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2742</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POSSO LOPEZ DOMENICA VANESA</dc:creator>
  <cp:keywords/>
  <dc:description/>
  <cp:lastModifiedBy>POSSO LOPEZ DOMENICA VANESA</cp:lastModifiedBy>
  <cp:revision>1</cp:revision>
  <dcterms:created xsi:type="dcterms:W3CDTF">2023-06-16T16:42:00Z</dcterms:created>
  <dcterms:modified xsi:type="dcterms:W3CDTF">2023-06-16T16:44:00Z</dcterms:modified>
</cp:coreProperties>
</file>